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862F6" w:rsidRPr="006743B6" w:rsidTr="006743B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62F6" w:rsidRPr="006743B6" w:rsidRDefault="006862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743B6">
              <w:rPr>
                <w:rFonts w:ascii="Times New Roman" w:hAnsi="Times New Roman" w:cs="Times New Roman"/>
                <w:sz w:val="28"/>
                <w:szCs w:val="28"/>
              </w:rPr>
              <w:t>26 ноября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62F6" w:rsidRPr="006743B6" w:rsidRDefault="006862F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43B6">
              <w:rPr>
                <w:rFonts w:ascii="Times New Roman" w:hAnsi="Times New Roman" w:cs="Times New Roman"/>
                <w:sz w:val="28"/>
                <w:szCs w:val="28"/>
              </w:rPr>
              <w:t>N 13-ОЗ</w:t>
            </w:r>
          </w:p>
        </w:tc>
      </w:tr>
    </w:tbl>
    <w:p w:rsidR="006862F6" w:rsidRPr="006743B6" w:rsidRDefault="006862F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КАЛУЖСКАЯ ОБЛАСТЬ</w:t>
      </w:r>
    </w:p>
    <w:p w:rsidR="006862F6" w:rsidRPr="006743B6" w:rsidRDefault="006862F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ЗАКОН</w:t>
      </w:r>
    </w:p>
    <w:p w:rsidR="006862F6" w:rsidRPr="006743B6" w:rsidRDefault="006862F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</w:t>
      </w:r>
    </w:p>
    <w:p w:rsidR="006862F6" w:rsidRPr="006743B6" w:rsidRDefault="00686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КАЛУЖСКОЙ ОБЛАСТИ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6743B6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6862F6" w:rsidRPr="006743B6" w:rsidRDefault="00686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862F6" w:rsidRPr="006743B6" w:rsidRDefault="00686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Законодательного Собрания Калужской области</w:t>
      </w:r>
    </w:p>
    <w:p w:rsidR="006862F6" w:rsidRPr="006743B6" w:rsidRDefault="00686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от 19 ноября 2020 г. N 56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Статья 1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3B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Калужской области от 10 ноября 2003 года N 263-ОЗ "О налоге на имущество организаций" (в редакции Законов Калужской области от 25.10.2012 N 332-ОЗ, от 04.03.2013 N 385-ОЗ, от 28.03.2013 N 397-ОЗ, от 25.10.2013 N 487-ОЗ, от 11.11.2014 N 642-ОЗ, от 29.05.2015 N 738-ОЗ, от 26.06.2015 N 743-ОЗ, от 27.11.2015 N 21-ОЗ, от 31.03.2016 N 62-ОЗ, от 29.04.2016</w:t>
      </w:r>
      <w:proofErr w:type="gramEnd"/>
      <w:r w:rsidRPr="00674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3B6">
        <w:rPr>
          <w:rFonts w:ascii="Times New Roman" w:hAnsi="Times New Roman" w:cs="Times New Roman"/>
          <w:sz w:val="28"/>
          <w:szCs w:val="28"/>
        </w:rPr>
        <w:t>N 77-ОЗ, от 07.11.2016 N 120-ОЗ, от 27.04.2017 N 189-ОЗ, от 23.06.2017 N 229-ОЗ, от 20.09.2017 N 231-ОЗ, от 27.11.2017 N 268-ОЗ, от 28.12.2017 N 286-ОЗ, от 21.02.2018 N 300-ОЗ, от 28.05.2018 N 332-ОЗ, от 22.06.2018 N 360-ОЗ, от 29.11.2018 N 403-ОЗ, от 26.12.2018 N 425-ОЗ, от 27.11.2019 N 521-ОЗ, от 09.04.2020 N 581-ОЗ) следующие изменения:</w:t>
      </w:r>
      <w:proofErr w:type="gramEnd"/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6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статье 3</w:t>
        </w:r>
      </w:hyperlink>
      <w:r w:rsidRPr="006743B6">
        <w:rPr>
          <w:rFonts w:ascii="Times New Roman" w:hAnsi="Times New Roman" w:cs="Times New Roman"/>
          <w:sz w:val="28"/>
          <w:szCs w:val="28"/>
        </w:rPr>
        <w:t>: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а) </w:t>
      </w:r>
      <w:hyperlink r:id="rId7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пункт 1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дополнить подпунктом 20 следующего содержания: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"20) организации - концессионеры в отношении объектов теплоснабжения, централизованных систем горячего водоснабжения, холодного водоснабжения и (или) водоотведения, являющихся объектами концессионного соглашения, реализуемого на территории Калужской области (далее - концессионное соглашение).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Льгота предоставляется на основании концессионного соглашения и правоустанавливающих документов на объекты недвижимости, являющиеся объектом концессионного соглашения. Данные документы прилагаются к налоговой декларации.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В случае расторжения или окончания срока действия концессионного соглашения применение налоговой льготы прекращается с начала квартала </w:t>
      </w:r>
      <w:r w:rsidRPr="006743B6">
        <w:rPr>
          <w:rFonts w:ascii="Times New Roman" w:hAnsi="Times New Roman" w:cs="Times New Roman"/>
          <w:sz w:val="28"/>
          <w:szCs w:val="28"/>
        </w:rPr>
        <w:lastRenderedPageBreak/>
        <w:t>года, в котором концессионное соглашение было расторгнуто или истек срок его действия</w:t>
      </w:r>
      <w:proofErr w:type="gramStart"/>
      <w:r w:rsidRPr="006743B6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8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6743B6">
        <w:rPr>
          <w:rFonts w:ascii="Times New Roman" w:hAnsi="Times New Roman" w:cs="Times New Roman"/>
          <w:sz w:val="28"/>
          <w:szCs w:val="28"/>
        </w:rPr>
        <w:t>: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3B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0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таблице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после абзаца третьего слова "в котором эти объекты были приняты на учет в качестве основных средств" заменить словами "в котором стоимость объекта основных средств в бухгалтерском учете была увеличена на стоимость его реконструкции, модернизации и/или достройки";</w:t>
      </w:r>
      <w:proofErr w:type="gramEnd"/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абзац четвертый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после слов "с даты, установленной абзацем вторым" дополнить словами "или абзацем третьим";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12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статье 4</w:t>
        </w:r>
      </w:hyperlink>
      <w:r w:rsidRPr="006743B6">
        <w:rPr>
          <w:rFonts w:ascii="Times New Roman" w:hAnsi="Times New Roman" w:cs="Times New Roman"/>
          <w:sz w:val="28"/>
          <w:szCs w:val="28"/>
        </w:rPr>
        <w:t>: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3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подпункт 1.3 пункта 1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дополнить абзацем четвертым следующего содержания: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3B6">
        <w:rPr>
          <w:rFonts w:ascii="Times New Roman" w:hAnsi="Times New Roman" w:cs="Times New Roman"/>
          <w:sz w:val="28"/>
          <w:szCs w:val="28"/>
        </w:rPr>
        <w:t>"3) у организаций, являющихся стороной регионального специального инвестиционного контракта, в отношении имущества, созданного и (или) приобретенного в результате реализации инвестиционного проекта, включенного в реестр инвестиционных проектов после даты заключения регионального специального инвестиционного контракта, в течение первых трех лет его реализации при условии осуществления в течение первых трех лет начиная с даты начала срока реализации инвестиционного проекта, включенного в реестр инвестиционных</w:t>
      </w:r>
      <w:proofErr w:type="gramEnd"/>
      <w:r w:rsidRPr="006743B6">
        <w:rPr>
          <w:rFonts w:ascii="Times New Roman" w:hAnsi="Times New Roman" w:cs="Times New Roman"/>
          <w:sz w:val="28"/>
          <w:szCs w:val="28"/>
        </w:rPr>
        <w:t xml:space="preserve"> проектов, капитальных вложений в объеме не менее 3000 </w:t>
      </w:r>
      <w:proofErr w:type="gramStart"/>
      <w:r w:rsidRPr="006743B6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743B6">
        <w:rPr>
          <w:rFonts w:ascii="Times New Roman" w:hAnsi="Times New Roman" w:cs="Times New Roman"/>
          <w:sz w:val="28"/>
          <w:szCs w:val="28"/>
        </w:rPr>
        <w:t xml:space="preserve"> рублей.";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4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абзацы четвертый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девятый подпункта 1.3 пункта 1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считать абзацами пятым - десятым соответственно;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6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пункт 9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дополнить новым абзацем четырнадцатым следующего содержания: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3B6">
        <w:rPr>
          <w:rFonts w:ascii="Times New Roman" w:hAnsi="Times New Roman" w:cs="Times New Roman"/>
          <w:sz w:val="28"/>
          <w:szCs w:val="28"/>
        </w:rPr>
        <w:t>"Для организаций, являющихся стороной регионального специального инвестиционного контракта и соответствующих требованиям абзаца четвертого подпункта 1.3 пункта 1 настоящей статьи, документом, подтверждающим право на применение налоговой льготы, является также решение уполномоченного органа исполнительной власти Калужской области, осуществляющего реализацию государственной политики в сфере поддержки субъектов инвестиционной деятельности, о включении инвестиционных проектов в реестр инвестиционных проектов, реализуемых на территории Калужской области.</w:t>
      </w:r>
      <w:proofErr w:type="gramEnd"/>
      <w:r w:rsidRPr="006743B6">
        <w:rPr>
          <w:rFonts w:ascii="Times New Roman" w:hAnsi="Times New Roman" w:cs="Times New Roman"/>
          <w:sz w:val="28"/>
          <w:szCs w:val="28"/>
        </w:rPr>
        <w:t xml:space="preserve"> Данный документ представляется однократно при заявлении налогоплательщиком налоговой льготы по налогу</w:t>
      </w:r>
      <w:proofErr w:type="gramStart"/>
      <w:r w:rsidRPr="006743B6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3) </w:t>
      </w:r>
      <w:hyperlink r:id="rId17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статью 8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дополнить новым абзацем следующего содержания: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lastRenderedPageBreak/>
        <w:t>"Подпункт 20 пункта 1 статьи 3 настоящего Закона утрачивает силу с 1 января 2024 года</w:t>
      </w:r>
      <w:proofErr w:type="gramStart"/>
      <w:r w:rsidRPr="006743B6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Статья 2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3B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8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статью 5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Закона Калужской области от 26 ноября 2002 года N 156-ОЗ "О транспортном налоге на территории Калужской области" (в редакции Законов Калужской области от 09.11.2009 N 577-ОЗ, от 25.02.2011 N 113-ОЗ, от 29.11.2011 N 217-ОЗ, от 03.06.2013 N 428-ОЗ, от 25.10.2013 N 486-ОЗ, от 24.10.2014 N 630-ОЗ, от 07.11.2016 N 122-ОЗ, от 23.06.2017 N 230-ОЗ, от 22.03.2018</w:t>
      </w:r>
      <w:proofErr w:type="gramEnd"/>
      <w:r w:rsidRPr="00674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3B6">
        <w:rPr>
          <w:rFonts w:ascii="Times New Roman" w:hAnsi="Times New Roman" w:cs="Times New Roman"/>
          <w:sz w:val="28"/>
          <w:szCs w:val="28"/>
        </w:rPr>
        <w:t>N 308-ОЗ, от 31.10.2018 N 391-ОЗ, от 27.11.2019 N 522-ОЗ, от 20.04.2020 N 590-ОЗ) следующие изменения:</w:t>
      </w:r>
      <w:proofErr w:type="gramEnd"/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1) </w:t>
      </w:r>
      <w:hyperlink r:id="rId19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подпункт 5 пункта 1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"5) инвалиды, один из родителей ребенка-инвалида, а также один из родителей инвалида старше 18 лет, признанного недееспособным (льготы категориям физических лиц, предусмотренным настоящим подпунктом, предоставляются на основании удостоверений или справок, выданных в соответствии с законодательством, решения суда о признании гражданина недееспособным) &lt;**&gt;";</w:t>
      </w:r>
    </w:p>
    <w:p w:rsidR="006862F6" w:rsidRPr="006743B6" w:rsidRDefault="006862F6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62F6" w:rsidRPr="006743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62F6" w:rsidRPr="006743B6" w:rsidRDefault="006862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B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П. 2 ст. 2 </w:t>
            </w:r>
            <w:hyperlink w:anchor="P58" w:history="1">
              <w:r w:rsidRPr="006743B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вступает</w:t>
              </w:r>
            </w:hyperlink>
            <w:r w:rsidRPr="006743B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в силу после официального опубликования и распространяется на правоотношения, возникшие с 01.01.2020.</w:t>
            </w:r>
          </w:p>
        </w:tc>
      </w:tr>
    </w:tbl>
    <w:p w:rsidR="006862F6" w:rsidRPr="006743B6" w:rsidRDefault="006862F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6743B6">
        <w:rPr>
          <w:rFonts w:ascii="Times New Roman" w:hAnsi="Times New Roman" w:cs="Times New Roman"/>
          <w:sz w:val="28"/>
          <w:szCs w:val="28"/>
        </w:rPr>
        <w:t xml:space="preserve">2) </w:t>
      </w:r>
      <w:hyperlink r:id="rId20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абзац восьмой пункта 1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"&lt;**&gt; Указанные льготы предоставляются на одно транспортное средство мощностью двигателя до 150 лошадиных сил, за исключением льготы для одного родителя ребенка-инвалида, которому льгота предоставляется на одно транспортное средство мощностью двигателя не более 250 лошадиных сил</w:t>
      </w:r>
      <w:proofErr w:type="gramStart"/>
      <w:r w:rsidRPr="006743B6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21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слова "на период 2017 - 2020 годов" словами "на период 2017 - 2023 годов".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Статья 3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3B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22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Калужской области от 19 марта 2020 года N 572-ОЗ "О приостановлении действия отдельных положений Закона Калужской области "Об установлении нормативов отчислений в местные бюджеты от отдельных федеральных налогов и сборов, в том числе налогов, предусмотренных специальными налоговыми режимами, и региональных налогов, подлежащих зачислению в областной бюджет, а также от неналоговых доходов, подлежащих зачислению в областной бюджет" изменение</w:t>
      </w:r>
      <w:proofErr w:type="gramEnd"/>
      <w:r w:rsidRPr="006743B6">
        <w:rPr>
          <w:rFonts w:ascii="Times New Roman" w:hAnsi="Times New Roman" w:cs="Times New Roman"/>
          <w:sz w:val="28"/>
          <w:szCs w:val="28"/>
        </w:rPr>
        <w:t xml:space="preserve">, заменив в </w:t>
      </w:r>
      <w:hyperlink r:id="rId23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</w:t>
        </w:r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первом статьи 1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слова "1 января 2021 года" словами "1 января 2022 года".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Статья 4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3B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24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Калужской области от 18 декабря 2008 года N 501-ОЗ "Об установлении ставок налога, взимаемого в связи с применением упрощенной системы налогообложения, для отдельных категорий налогоплательщиков" (в редакции Законов Калужской области от 09.11.2009 N 576-ОЗ, от 28.10.2011 N 197-ОЗ, от 29.09.2014 N 605-ОЗ, от 27.11.2015 N 22-ОЗ, от 27.06.2019 N 479-ОЗ, от 09.04.2020 N 581-ОЗ) изменение, изложив </w:t>
      </w:r>
      <w:hyperlink r:id="rId25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абзац</w:t>
        </w:r>
        <w:proofErr w:type="gramEnd"/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 xml:space="preserve"> восьмой статьи 1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3B6">
        <w:rPr>
          <w:rFonts w:ascii="Times New Roman" w:hAnsi="Times New Roman" w:cs="Times New Roman"/>
          <w:sz w:val="28"/>
          <w:szCs w:val="28"/>
        </w:rPr>
        <w:t>"В целях настоящего Закона под основным видом деятельности понимается вид экономической деятельности, указываемый налогоплательщиком в налоговой декларации по налогу, уплачиваемому в связи с применением упрощенной системы налогообложения, при условии, если выручка от реализации продукции (работ, услуг) по этому виду деятельности в общем объеме выручки за налоговый период составила не менее 70%.".</w:t>
      </w:r>
      <w:proofErr w:type="gramEnd"/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Статья 5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 1 января 2021 года, за исключением </w:t>
      </w:r>
      <w:hyperlink w:anchor="P42" w:history="1">
        <w:r w:rsidRPr="006743B6"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2</w:t>
        </w:r>
      </w:hyperlink>
      <w:r w:rsidRPr="006743B6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bookmarkStart w:id="2" w:name="P58"/>
    <w:bookmarkEnd w:id="2"/>
    <w:p w:rsidR="006862F6" w:rsidRPr="006743B6" w:rsidRDefault="006862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fldChar w:fldCharType="begin"/>
      </w:r>
      <w:r w:rsidRPr="006743B6">
        <w:rPr>
          <w:rFonts w:ascii="Times New Roman" w:hAnsi="Times New Roman" w:cs="Times New Roman"/>
          <w:sz w:val="28"/>
          <w:szCs w:val="28"/>
        </w:rPr>
        <w:instrText xml:space="preserve"> HYPERLINK \l "P42" </w:instrText>
      </w:r>
      <w:r w:rsidRPr="006743B6">
        <w:rPr>
          <w:rFonts w:ascii="Times New Roman" w:hAnsi="Times New Roman" w:cs="Times New Roman"/>
          <w:sz w:val="28"/>
          <w:szCs w:val="28"/>
        </w:rPr>
        <w:fldChar w:fldCharType="separate"/>
      </w:r>
      <w:r w:rsidRPr="006743B6">
        <w:rPr>
          <w:rFonts w:ascii="Times New Roman" w:hAnsi="Times New Roman" w:cs="Times New Roman"/>
          <w:color w:val="0000FF"/>
          <w:sz w:val="28"/>
          <w:szCs w:val="28"/>
        </w:rPr>
        <w:t>Пункт 2 статьи 2</w:t>
      </w:r>
      <w:r w:rsidRPr="006743B6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6743B6">
        <w:rPr>
          <w:rFonts w:ascii="Times New Roman" w:hAnsi="Times New Roman" w:cs="Times New Roman"/>
          <w:sz w:val="28"/>
          <w:szCs w:val="28"/>
        </w:rPr>
        <w:t xml:space="preserve"> настоящего Закона вступает в силу после официального опубликования и распространяется на правоотношения, возникшие с 1 января 2020 года.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Губернатор Калужской области</w:t>
      </w:r>
    </w:p>
    <w:p w:rsidR="006862F6" w:rsidRPr="006743B6" w:rsidRDefault="00686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743B6">
        <w:rPr>
          <w:rFonts w:ascii="Times New Roman" w:hAnsi="Times New Roman" w:cs="Times New Roman"/>
          <w:sz w:val="28"/>
          <w:szCs w:val="28"/>
        </w:rPr>
        <w:t>В.В.Шапша</w:t>
      </w:r>
      <w:proofErr w:type="spellEnd"/>
    </w:p>
    <w:p w:rsidR="006862F6" w:rsidRPr="006743B6" w:rsidRDefault="006862F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г. Калуга</w:t>
      </w:r>
    </w:p>
    <w:p w:rsidR="006862F6" w:rsidRPr="006743B6" w:rsidRDefault="006862F6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26 ноября 2020 г.</w:t>
      </w:r>
    </w:p>
    <w:p w:rsidR="006862F6" w:rsidRPr="006743B6" w:rsidRDefault="006862F6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6743B6">
        <w:rPr>
          <w:rFonts w:ascii="Times New Roman" w:hAnsi="Times New Roman" w:cs="Times New Roman"/>
          <w:sz w:val="28"/>
          <w:szCs w:val="28"/>
        </w:rPr>
        <w:t>N 13-ОЗ</w:t>
      </w: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2F6" w:rsidRPr="006743B6" w:rsidRDefault="006862F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B216D" w:rsidRPr="006743B6" w:rsidRDefault="00DB216D">
      <w:pPr>
        <w:rPr>
          <w:rFonts w:ascii="Times New Roman" w:hAnsi="Times New Roman" w:cs="Times New Roman"/>
          <w:sz w:val="28"/>
          <w:szCs w:val="28"/>
        </w:rPr>
      </w:pPr>
    </w:p>
    <w:sectPr w:rsidR="00DB216D" w:rsidRPr="006743B6" w:rsidSect="00BB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F6"/>
    <w:rsid w:val="006743B6"/>
    <w:rsid w:val="006862F6"/>
    <w:rsid w:val="00DB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CEDFBE693AEA4A9538ABEF12A59BEF8B1DC25C2EA77FBF698C01A830ED6ED32271A9535608034D4CEB7463879015CE6159538C6AAF84826U3l0N" TargetMode="External"/><Relationship Id="rId13" Type="http://schemas.openxmlformats.org/officeDocument/2006/relationships/hyperlink" Target="consultantplus://offline/ref=3E9CEDFBE693AEA4A9538ABEF12A59BEF8B1DC25C2EA77FBF698C01A830ED6ED32271A9535608036D5C9BE1069360000A3458638C1AAFB4A3A327CAAUFl8N" TargetMode="External"/><Relationship Id="rId18" Type="http://schemas.openxmlformats.org/officeDocument/2006/relationships/hyperlink" Target="consultantplus://offline/ref=3E9CEDFBE693AEA4A9538ABEF12A59BEF8B1DC25C2EA71FAF795C01A830ED6ED32271A9535608031D5C2E8432D685950E20E8A3BDAB6FA4AU2l4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9CEDFBE693AEA4A9538ABEF12A59BEF8B1DC25C2EA71FAF795C01A830ED6ED32271A9535608036D5C1B7463879015CE6159538C6AAF84826U3l0N" TargetMode="External"/><Relationship Id="rId7" Type="http://schemas.openxmlformats.org/officeDocument/2006/relationships/hyperlink" Target="consultantplus://offline/ref=3E9CEDFBE693AEA4A9538ABEF12A59BEF8B1DC25C2EA77FBF698C01A830ED6ED32271A9535608036D5C9B7463879015CE6159538C6AAF84826U3l0N" TargetMode="External"/><Relationship Id="rId12" Type="http://schemas.openxmlformats.org/officeDocument/2006/relationships/hyperlink" Target="consultantplus://offline/ref=3E9CEDFBE693AEA4A9538ABEF12A59BEF8B1DC25C2EA77FBF698C01A830ED6ED32271A9535608036D0C9B7463879015CE6159538C6AAF84826U3l0N" TargetMode="External"/><Relationship Id="rId17" Type="http://schemas.openxmlformats.org/officeDocument/2006/relationships/hyperlink" Target="consultantplus://offline/ref=3E9CEDFBE693AEA4A9538ABEF12A59BEF8B1DC25C2EA77FBF698C01A830ED6ED32271A9535608035D5CEB7463879015CE6159538C6AAF84826U3l0N" TargetMode="External"/><Relationship Id="rId25" Type="http://schemas.openxmlformats.org/officeDocument/2006/relationships/hyperlink" Target="consultantplus://offline/ref=3E9CEDFBE693AEA4A9538ABEF12A59BEF8B1DC25C2EA77FBF699C01A830ED6ED32271A9535608036D3C2E8432D685950E20E8A3BDAB6FA4AU2l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9CEDFBE693AEA4A9538ABEF12A59BEF8B1DC25C2EA77FBF698C01A830ED6ED32271A9535608036DDC9B7463879015CE6159538C6AAF84826U3l0N" TargetMode="External"/><Relationship Id="rId20" Type="http://schemas.openxmlformats.org/officeDocument/2006/relationships/hyperlink" Target="consultantplus://offline/ref=3E9CEDFBE693AEA4A9538ABEF12A59BEF8B1DC25C2EA77FEFB9FC01A830ED6ED32271A9535608031DCC2E8432D685950E20E8A3BDAB6FA4AU2l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9CEDFBE693AEA4A9538ABEF12A59BEF8B1DC25C2EA77FBF698C01A830ED6ED32271A953560803EDCC2E8432D685950E20E8A3BDAB6FA4AU2l4N" TargetMode="External"/><Relationship Id="rId11" Type="http://schemas.openxmlformats.org/officeDocument/2006/relationships/hyperlink" Target="consultantplus://offline/ref=3E9CEDFBE693AEA4A9538ABEF12A59BEF8B1DC25C2EA77FBF698C01A830ED6ED32271A9535608036D5C9BE116C360000A3458638C1AAFB4A3A327CAAUFl8N" TargetMode="External"/><Relationship Id="rId24" Type="http://schemas.openxmlformats.org/officeDocument/2006/relationships/hyperlink" Target="consultantplus://offline/ref=3E9CEDFBE693AEA4A9538ABEF12A59BEF8B1DC25C2EA77FBF699C01A830ED6ED32271A952760D83AD4CCA2136B235651E5U1l0N" TargetMode="External"/><Relationship Id="rId5" Type="http://schemas.openxmlformats.org/officeDocument/2006/relationships/hyperlink" Target="consultantplus://offline/ref=3E9CEDFBE693AEA4A9538ABEF12A59BEF8B1DC25C2EA77FBF698C01A830ED6ED32271A952760D83AD4CCA2136B235651E5U1l0N" TargetMode="External"/><Relationship Id="rId15" Type="http://schemas.openxmlformats.org/officeDocument/2006/relationships/hyperlink" Target="consultantplus://offline/ref=3E9CEDFBE693AEA4A9538ABEF12A59BEF8B1DC25C2EA77FBF698C01A830ED6ED32271A9535608036D3CEB7463879015CE6159538C6AAF84826U3l0N" TargetMode="External"/><Relationship Id="rId23" Type="http://schemas.openxmlformats.org/officeDocument/2006/relationships/hyperlink" Target="consultantplus://offline/ref=3E9CEDFBE693AEA4A9538ABEF12A59BEF8B1DC25C2EB7EFFF294C01A830ED6ED32271A9535608036D5C9BC1261360000A3458638C1AAFB4A3A327CAAUFl8N" TargetMode="External"/><Relationship Id="rId10" Type="http://schemas.openxmlformats.org/officeDocument/2006/relationships/hyperlink" Target="consultantplus://offline/ref=3E9CEDFBE693AEA4A9538ABEF12A59BEF8B1DC25C2EA77FBF698C01A830ED6ED32271A9535608034D3C8B7463879015CE6159538C6AAF84826U3l0N" TargetMode="External"/><Relationship Id="rId19" Type="http://schemas.openxmlformats.org/officeDocument/2006/relationships/hyperlink" Target="consultantplus://offline/ref=3E9CEDFBE693AEA4A9538ABEF12A59BEF8B1DC25C2EA71FAF795C01A830ED6ED32271A9535608036D5C9BA136C360000A3458638C1AAFB4A3A327CAAUFl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9CEDFBE693AEA4A9538ABEF12A59BEF8B1DC25C2EA77FBF698C01A830ED6ED32271A9535608034D3C9B7463879015CE6159538C6AAF84826U3l0N" TargetMode="External"/><Relationship Id="rId14" Type="http://schemas.openxmlformats.org/officeDocument/2006/relationships/hyperlink" Target="consultantplus://offline/ref=3E9CEDFBE693AEA4A9538ABEF12A59BEF8B1DC25C2EA77FBF698C01A830ED6ED32271A9535608036D3CBB7463879015CE6159538C6AAF84826U3l0N" TargetMode="External"/><Relationship Id="rId22" Type="http://schemas.openxmlformats.org/officeDocument/2006/relationships/hyperlink" Target="consultantplus://offline/ref=3E9CEDFBE693AEA4A9538ABEF12A59BEF8B1DC25C2EB7EFFF294C01A830ED6ED32271A952760D83AD4CCA2136B235651E5U1l0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2</cp:revision>
  <dcterms:created xsi:type="dcterms:W3CDTF">2020-12-15T13:37:00Z</dcterms:created>
  <dcterms:modified xsi:type="dcterms:W3CDTF">2020-12-15T13:55:00Z</dcterms:modified>
</cp:coreProperties>
</file>